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72" w:rsidRDefault="00D833A1">
      <w:hyperlink r:id="rId4" w:history="1">
        <w:r>
          <w:rPr>
            <w:rStyle w:val="Hyperlink"/>
          </w:rPr>
          <w:t>https://www.hlcalliance.org/centres/causeway-rural-and-urban-network?fbclid=IwAR02NIEUyDL</w:t>
        </w:r>
        <w:bookmarkStart w:id="0" w:name="_GoBack"/>
        <w:bookmarkEnd w:id="0"/>
        <w:r>
          <w:rPr>
            <w:rStyle w:val="Hyperlink"/>
          </w:rPr>
          <w:t>X8GqhguMY8cVSb5</w:t>
        </w:r>
        <w:r>
          <w:rPr>
            <w:rStyle w:val="Hyperlink"/>
          </w:rPr>
          <w:t>PM0MzK2X1qzxT3DOU1SaX_YWFURb5iozc</w:t>
        </w:r>
      </w:hyperlink>
    </w:p>
    <w:p w:rsidR="00D833A1" w:rsidRDefault="00D833A1"/>
    <w:p w:rsidR="00D833A1" w:rsidRDefault="00D833A1"/>
    <w:sectPr w:rsidR="00D83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A1"/>
    <w:rsid w:val="008D2372"/>
    <w:rsid w:val="00D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8652"/>
  <w15:chartTrackingRefBased/>
  <w15:docId w15:val="{F3350F35-804E-4A5C-A917-23D90F4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3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lcalliance.org/centres/causeway-rural-and-urban-network?fbclid=IwAR02NIEUyDLX8GqhguMY8cVSb5PM0MzK2X1qzxT3DOU1SaX_YWFURb5io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Waterson</dc:creator>
  <cp:keywords/>
  <dc:description/>
  <cp:lastModifiedBy>C Waterson</cp:lastModifiedBy>
  <cp:revision>1</cp:revision>
  <dcterms:created xsi:type="dcterms:W3CDTF">2021-03-16T14:54:00Z</dcterms:created>
  <dcterms:modified xsi:type="dcterms:W3CDTF">2021-03-16T14:57:00Z</dcterms:modified>
</cp:coreProperties>
</file>